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D3" w:rsidRPr="00744AD3" w:rsidRDefault="00744AD3" w:rsidP="00744AD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AD3">
        <w:rPr>
          <w:rFonts w:ascii="Times New Roman" w:eastAsia="Times New Roman" w:hAnsi="Times New Roman" w:cs="Times New Roman"/>
          <w:b/>
          <w:sz w:val="28"/>
          <w:szCs w:val="28"/>
        </w:rPr>
        <w:t xml:space="preserve">МЕРЫ СОЦИАЛЬНОЙ ПОДДЕРЖКИ </w:t>
      </w:r>
    </w:p>
    <w:p w:rsidR="00744AD3" w:rsidRPr="00744AD3" w:rsidRDefault="00744AD3" w:rsidP="00744AD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AD3">
        <w:rPr>
          <w:rFonts w:ascii="Times New Roman" w:eastAsia="Times New Roman" w:hAnsi="Times New Roman" w:cs="Times New Roman"/>
          <w:b/>
          <w:sz w:val="28"/>
          <w:szCs w:val="28"/>
        </w:rPr>
        <w:t>ЧЛЕНОВ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</w:t>
      </w:r>
    </w:p>
    <w:p w:rsidR="00744AD3" w:rsidRPr="00744AD3" w:rsidRDefault="00744AD3" w:rsidP="00744A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800"/>
      </w:tblGrid>
      <w:tr w:rsidR="00744AD3" w:rsidRPr="00744AD3" w:rsidTr="00040BEE">
        <w:trPr>
          <w:cantSplit/>
        </w:trPr>
        <w:tc>
          <w:tcPr>
            <w:tcW w:w="9720" w:type="dxa"/>
            <w:gridSpan w:val="2"/>
          </w:tcPr>
          <w:p w:rsidR="00744AD3" w:rsidRPr="00744AD3" w:rsidRDefault="00744AD3" w:rsidP="00040B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4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ФЕДЕРАЛЬНЫЕ МЕРЫ ПОДДЕРЖКИ</w:t>
            </w:r>
          </w:p>
        </w:tc>
      </w:tr>
      <w:tr w:rsidR="00744AD3" w:rsidRPr="00744AD3" w:rsidTr="00040BEE">
        <w:trPr>
          <w:cantSplit/>
        </w:trPr>
        <w:tc>
          <w:tcPr>
            <w:tcW w:w="9720" w:type="dxa"/>
            <w:gridSpan w:val="2"/>
          </w:tcPr>
          <w:p w:rsidR="00744AD3" w:rsidRPr="00744AD3" w:rsidRDefault="00744AD3" w:rsidP="00040B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натуральной форме</w:t>
            </w:r>
          </w:p>
        </w:tc>
      </w:tr>
      <w:tr w:rsidR="00744AD3" w:rsidRPr="00744AD3" w:rsidTr="00040BEE">
        <w:trPr>
          <w:cantSplit/>
        </w:trPr>
        <w:tc>
          <w:tcPr>
            <w:tcW w:w="9720" w:type="dxa"/>
            <w:gridSpan w:val="2"/>
          </w:tcPr>
          <w:p w:rsidR="00744AD3" w:rsidRPr="00744AD3" w:rsidRDefault="00744AD3" w:rsidP="00040BEE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44AD3">
              <w:rPr>
                <w:rFonts w:ascii="Times New Roman" w:eastAsia="Times New Roman" w:hAnsi="Times New Roman" w:cs="Times New Roman"/>
                <w:sz w:val="30"/>
                <w:szCs w:val="30"/>
              </w:rPr>
              <w:t>Первоочередной прием в дома-интернаты для престарелых и инвалидов, центры социального обслуживания, внеочередной прием на обслуживание отделениями социальной помощи на дому супруги (супруга) погибшего (умершего).</w:t>
            </w:r>
          </w:p>
        </w:tc>
      </w:tr>
      <w:tr w:rsidR="00744AD3" w:rsidRPr="00744AD3" w:rsidTr="00040BEE">
        <w:tc>
          <w:tcPr>
            <w:tcW w:w="9720" w:type="dxa"/>
            <w:gridSpan w:val="2"/>
          </w:tcPr>
          <w:p w:rsidR="00744AD3" w:rsidRPr="00744AD3" w:rsidRDefault="00744AD3" w:rsidP="00040B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денежной форме</w:t>
            </w:r>
          </w:p>
        </w:tc>
      </w:tr>
      <w:tr w:rsidR="00744AD3" w:rsidRPr="00744AD3" w:rsidTr="00040BEE">
        <w:tc>
          <w:tcPr>
            <w:tcW w:w="9720" w:type="dxa"/>
            <w:gridSpan w:val="2"/>
          </w:tcPr>
          <w:p w:rsidR="00744AD3" w:rsidRPr="00744AD3" w:rsidRDefault="00744AD3" w:rsidP="002B25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4AD3">
              <w:rPr>
                <w:rFonts w:ascii="Times New Roman" w:eastAsia="Times New Roman" w:hAnsi="Times New Roman" w:cs="Times New Roman"/>
                <w:sz w:val="30"/>
                <w:szCs w:val="30"/>
              </w:rPr>
              <w:t>Оплата в размере 50 процентов занимаемой общей площади жилых помещений (в коммунальных квартирах - занимаемой жилой площади), в том числе членами семьи погибшего (умершего), совместно с ним проживавшими. Меры социальной поддержки по оплате жилья предоставляются лицам, проживающим в домах независимо от вида жилищного фонда</w:t>
            </w:r>
            <w:r w:rsidR="002B258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744AD3" w:rsidRPr="00744AD3" w:rsidTr="00040BEE">
        <w:tc>
          <w:tcPr>
            <w:tcW w:w="9720" w:type="dxa"/>
            <w:gridSpan w:val="2"/>
          </w:tcPr>
          <w:p w:rsidR="00744AD3" w:rsidRPr="00744AD3" w:rsidRDefault="00744AD3" w:rsidP="002B25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4AD3">
              <w:rPr>
                <w:rFonts w:ascii="Times New Roman" w:eastAsia="Times New Roman" w:hAnsi="Times New Roman" w:cs="Times New Roman"/>
                <w:sz w:val="30"/>
                <w:szCs w:val="30"/>
              </w:rPr>
              <w:t>Оплата в размере 50 процентов коммунальных услуг (водоснабжение, водоотведение, вывоз бытовых и других отходов, газ, электрическая и тепловая энергия - в пределах нормативов потребления указанных услуг, установленных органами местного самоуправления); лицам, проживающим в домах, не имеющих центрального отопления, - топлива, приобретаемого в пределах норм, установленных для продажи населению, и транспортных услуг для доставки этого топлива.</w:t>
            </w:r>
            <w:proofErr w:type="gramEnd"/>
            <w:r w:rsidRPr="00744AD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Обеспечение топливом семей погибших (умерших) производится в первоочередном порядке. Меры социальной поддержки по оплате указанных услуг предоставляются независимо от вида жилищного фонда. Указанные меры социальной поддержки предоставляются независимо от </w:t>
            </w:r>
            <w:r w:rsidRPr="00744AD3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того, кто из членов семьи погибшего (умершего) является нанимателем (собственником) жилого помещения</w:t>
            </w:r>
            <w:r w:rsidR="002B258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744AD3" w:rsidRPr="00744AD3" w:rsidTr="00040BEE">
        <w:trPr>
          <w:cantSplit/>
        </w:trPr>
        <w:tc>
          <w:tcPr>
            <w:tcW w:w="9720" w:type="dxa"/>
            <w:gridSpan w:val="2"/>
          </w:tcPr>
          <w:p w:rsidR="00744AD3" w:rsidRPr="00744AD3" w:rsidRDefault="00744AD3" w:rsidP="00040B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4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РЕГИОНАЛЬНЫЕ МЕРЫ ПОДДЕРЖКИ</w:t>
            </w:r>
          </w:p>
        </w:tc>
      </w:tr>
      <w:tr w:rsidR="00744AD3" w:rsidRPr="00744AD3" w:rsidTr="00040BEE">
        <w:trPr>
          <w:cantSplit/>
        </w:trPr>
        <w:tc>
          <w:tcPr>
            <w:tcW w:w="9720" w:type="dxa"/>
            <w:gridSpan w:val="2"/>
          </w:tcPr>
          <w:p w:rsidR="00744AD3" w:rsidRPr="00744AD3" w:rsidRDefault="00744AD3" w:rsidP="00040B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4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натуральной форме</w:t>
            </w:r>
          </w:p>
        </w:tc>
      </w:tr>
      <w:tr w:rsidR="00744AD3" w:rsidRPr="00744AD3" w:rsidTr="00040BEE">
        <w:trPr>
          <w:trHeight w:val="350"/>
        </w:trPr>
        <w:tc>
          <w:tcPr>
            <w:tcW w:w="9720" w:type="dxa"/>
            <w:gridSpan w:val="2"/>
          </w:tcPr>
          <w:p w:rsidR="00744AD3" w:rsidRPr="00744AD3" w:rsidRDefault="00744AD3" w:rsidP="00040BEE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AD3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Бесплатный проезд городским пассажирским транспортом.</w:t>
            </w:r>
          </w:p>
        </w:tc>
      </w:tr>
      <w:tr w:rsidR="00744AD3" w:rsidRPr="00744AD3" w:rsidTr="00040BEE">
        <w:trPr>
          <w:trHeight w:val="350"/>
        </w:trPr>
        <w:tc>
          <w:tcPr>
            <w:tcW w:w="9720" w:type="dxa"/>
            <w:gridSpan w:val="2"/>
          </w:tcPr>
          <w:p w:rsidR="00744AD3" w:rsidRPr="00744AD3" w:rsidRDefault="00744AD3" w:rsidP="00040BEE">
            <w:p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AD3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Бесплатный проезд автомобильным транспортом пригородного и междугородного сообщения.</w:t>
            </w:r>
          </w:p>
        </w:tc>
      </w:tr>
      <w:tr w:rsidR="00744AD3" w:rsidRPr="00744AD3" w:rsidTr="00040BEE">
        <w:trPr>
          <w:trHeight w:val="350"/>
        </w:trPr>
        <w:tc>
          <w:tcPr>
            <w:tcW w:w="9720" w:type="dxa"/>
            <w:gridSpan w:val="2"/>
          </w:tcPr>
          <w:p w:rsidR="00744AD3" w:rsidRPr="00744AD3" w:rsidRDefault="00744AD3" w:rsidP="00040BE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44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денежной форме</w:t>
            </w:r>
          </w:p>
        </w:tc>
      </w:tr>
      <w:tr w:rsidR="00744AD3" w:rsidRPr="00744AD3" w:rsidTr="00040BEE">
        <w:trPr>
          <w:trHeight w:val="350"/>
        </w:trPr>
        <w:tc>
          <w:tcPr>
            <w:tcW w:w="7920" w:type="dxa"/>
          </w:tcPr>
          <w:p w:rsidR="00744AD3" w:rsidRPr="00744AD3" w:rsidRDefault="00744AD3" w:rsidP="00040BEE">
            <w:p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AD3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Пенсия Кемеровской области одному из родителей, детям  (на каждого ребенка), вдовам (вдовцам), не вступившим в новый брак</w:t>
            </w:r>
          </w:p>
        </w:tc>
        <w:tc>
          <w:tcPr>
            <w:tcW w:w="1800" w:type="dxa"/>
          </w:tcPr>
          <w:p w:rsidR="00744AD3" w:rsidRPr="00744AD3" w:rsidRDefault="00744AD3" w:rsidP="00040BE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AD3"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</w:t>
            </w:r>
          </w:p>
        </w:tc>
      </w:tr>
    </w:tbl>
    <w:p w:rsidR="00A527AE" w:rsidRPr="00744AD3" w:rsidRDefault="00A527AE">
      <w:pPr>
        <w:rPr>
          <w:rFonts w:ascii="Times New Roman" w:hAnsi="Times New Roman" w:cs="Times New Roman"/>
        </w:rPr>
      </w:pPr>
    </w:p>
    <w:sectPr w:rsidR="00A527AE" w:rsidRPr="00744AD3" w:rsidSect="0089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4AD3"/>
    <w:rsid w:val="002B258F"/>
    <w:rsid w:val="00451ABA"/>
    <w:rsid w:val="00744AD3"/>
    <w:rsid w:val="00796091"/>
    <w:rsid w:val="00880AEF"/>
    <w:rsid w:val="008977E8"/>
    <w:rsid w:val="00A43B87"/>
    <w:rsid w:val="00A527AE"/>
    <w:rsid w:val="00B84B49"/>
    <w:rsid w:val="00D61AD0"/>
    <w:rsid w:val="00DC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A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Татьяна П.</dc:creator>
  <cp:lastModifiedBy>Александра</cp:lastModifiedBy>
  <cp:revision>2</cp:revision>
  <dcterms:created xsi:type="dcterms:W3CDTF">2015-06-01T04:28:00Z</dcterms:created>
  <dcterms:modified xsi:type="dcterms:W3CDTF">2015-06-01T04:28:00Z</dcterms:modified>
</cp:coreProperties>
</file>